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7A" w:rsidRDefault="003A597A" w:rsidP="003A597A">
      <w:r>
        <w:rPr>
          <w:rFonts w:ascii="Arial" w:hAnsi="Arial" w:cs="Arial"/>
          <w:color w:val="222222"/>
          <w:sz w:val="20"/>
          <w:szCs w:val="20"/>
          <w:shd w:val="clear" w:color="auto" w:fill="FFFFFF"/>
        </w:rPr>
        <w:t>Client agrees to provide Firm a retainer in the amount of $</w:t>
      </w:r>
      <w:r w:rsidRPr="003A597A">
        <w:rPr>
          <w:rFonts w:ascii="Arial" w:hAnsi="Arial" w:cs="Arial"/>
          <w:color w:val="222222"/>
          <w:sz w:val="20"/>
          <w:szCs w:val="20"/>
          <w:highlight w:val="yellow"/>
          <w:shd w:val="clear" w:color="auto" w:fill="FFFFFF"/>
        </w:rPr>
        <w:t>XXXX.XX</w:t>
      </w:r>
      <w:r>
        <w:rPr>
          <w:rFonts w:ascii="Arial" w:hAnsi="Arial" w:cs="Arial"/>
          <w:color w:val="222222"/>
          <w:sz w:val="20"/>
          <w:szCs w:val="20"/>
          <w:shd w:val="clear" w:color="auto" w:fill="FFFFFF"/>
        </w:rPr>
        <w:t xml:space="preserve"> before any obligation to perform work exists. This retainer will be held in trust by Firm. Client agrees that Firm may charge the credit card on file on the </w:t>
      </w:r>
      <w:r w:rsidRPr="003A597A">
        <w:rPr>
          <w:rFonts w:ascii="Arial" w:hAnsi="Arial" w:cs="Arial"/>
          <w:color w:val="222222"/>
          <w:sz w:val="20"/>
          <w:szCs w:val="20"/>
          <w:highlight w:val="yellow"/>
          <w:shd w:val="clear" w:color="auto" w:fill="FFFFFF"/>
        </w:rPr>
        <w:t>10</w:t>
      </w:r>
      <w:r w:rsidRPr="003A597A">
        <w:rPr>
          <w:rFonts w:ascii="Arial" w:hAnsi="Arial" w:cs="Arial"/>
          <w:color w:val="222222"/>
          <w:sz w:val="20"/>
          <w:szCs w:val="20"/>
          <w:highlight w:val="yellow"/>
          <w:shd w:val="clear" w:color="auto" w:fill="FFFFFF"/>
          <w:vertAlign w:val="superscript"/>
        </w:rPr>
        <w:t>th</w:t>
      </w:r>
      <w:r>
        <w:rPr>
          <w:rFonts w:ascii="Arial" w:hAnsi="Arial" w:cs="Arial"/>
          <w:color w:val="222222"/>
          <w:sz w:val="20"/>
          <w:szCs w:val="20"/>
          <w:shd w:val="clear" w:color="auto" w:fill="FFFFFF"/>
        </w:rPr>
        <w:t xml:space="preserve"> of the month to pay that month’s bill</w:t>
      </w:r>
      <w:r>
        <w:rPr>
          <w:rFonts w:ascii="Arial" w:hAnsi="Arial" w:cs="Arial"/>
          <w:color w:val="222222"/>
          <w:sz w:val="20"/>
          <w:szCs w:val="20"/>
          <w:shd w:val="clear" w:color="auto" w:fill="FFFFFF"/>
        </w:rPr>
        <w:t xml:space="preserve"> or to replenish the retainer</w:t>
      </w:r>
      <w:bookmarkStart w:id="0" w:name="_GoBack"/>
      <w:bookmarkEnd w:id="0"/>
      <w:r>
        <w:rPr>
          <w:rFonts w:ascii="Arial" w:hAnsi="Arial" w:cs="Arial"/>
          <w:color w:val="222222"/>
          <w:sz w:val="20"/>
          <w:szCs w:val="20"/>
          <w:shd w:val="clear" w:color="auto" w:fill="FFFFFF"/>
        </w:rPr>
        <w:t xml:space="preserve">.  If Client fails to pay a monthly bill for services performed by Firm by the </w:t>
      </w:r>
      <w:r w:rsidRPr="003A597A">
        <w:rPr>
          <w:rFonts w:ascii="Arial" w:hAnsi="Arial" w:cs="Arial"/>
          <w:color w:val="222222"/>
          <w:sz w:val="20"/>
          <w:szCs w:val="20"/>
          <w:highlight w:val="yellow"/>
          <w:shd w:val="clear" w:color="auto" w:fill="FFFFFF"/>
        </w:rPr>
        <w:t>10</w:t>
      </w:r>
      <w:r w:rsidRPr="003A597A">
        <w:rPr>
          <w:rFonts w:ascii="Arial" w:hAnsi="Arial" w:cs="Arial"/>
          <w:color w:val="222222"/>
          <w:highlight w:val="yellow"/>
          <w:shd w:val="clear" w:color="auto" w:fill="FFFFFF"/>
          <w:vertAlign w:val="superscript"/>
        </w:rPr>
        <w:t>th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of the month, the retainer will be applied to any outstanding balance for that month without prior approval from Client. In that event, Client agrees to immediately deliver sufficient funds to the Firm to replenish the retainer to a $</w:t>
      </w:r>
      <w:r w:rsidRPr="003A597A">
        <w:rPr>
          <w:rFonts w:ascii="Arial" w:hAnsi="Arial" w:cs="Arial"/>
          <w:color w:val="222222"/>
          <w:sz w:val="20"/>
          <w:szCs w:val="20"/>
          <w:highlight w:val="yellow"/>
          <w:shd w:val="clear" w:color="auto" w:fill="FFFFFF"/>
        </w:rPr>
        <w:t>XXXX.XX</w:t>
      </w:r>
      <w:r>
        <w:rPr>
          <w:rFonts w:ascii="Arial" w:hAnsi="Arial" w:cs="Arial"/>
          <w:color w:val="222222"/>
          <w:sz w:val="20"/>
          <w:szCs w:val="20"/>
          <w:shd w:val="clear" w:color="auto" w:fill="FFFFFF"/>
        </w:rPr>
        <w:t xml:space="preserve"> balance. If the balance is not replenished within </w:t>
      </w:r>
      <w:r w:rsidRPr="003A597A">
        <w:rPr>
          <w:rFonts w:ascii="Arial" w:hAnsi="Arial" w:cs="Arial"/>
          <w:color w:val="222222"/>
          <w:sz w:val="20"/>
          <w:szCs w:val="20"/>
          <w:highlight w:val="yellow"/>
          <w:shd w:val="clear" w:color="auto" w:fill="FFFFFF"/>
        </w:rPr>
        <w:t>30 days</w:t>
      </w:r>
      <w:r>
        <w:rPr>
          <w:rFonts w:ascii="Arial" w:hAnsi="Arial" w:cs="Arial"/>
          <w:color w:val="222222"/>
          <w:sz w:val="20"/>
          <w:szCs w:val="20"/>
          <w:shd w:val="clear" w:color="auto" w:fill="FFFFFF"/>
        </w:rPr>
        <w:t>, work on the case will be halted.  Once this representation is concluded and all outstanding bills have been paid, any remaining funds in the trust account will be returned to Client.</w:t>
      </w:r>
    </w:p>
    <w:p w:rsidR="00BE3E45" w:rsidRPr="003A597A" w:rsidRDefault="00BE3E45" w:rsidP="003A597A"/>
    <w:sectPr w:rsidR="00BE3E45" w:rsidRPr="003A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7A"/>
    <w:rsid w:val="003A597A"/>
    <w:rsid w:val="00B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9F5F-2100-4933-A574-B81FE8DD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97A"/>
    <w:pPr>
      <w:spacing w:after="0" w:line="240" w:lineRule="auto"/>
    </w:pPr>
  </w:style>
  <w:style w:type="character" w:customStyle="1" w:styleId="apple-converted-space">
    <w:name w:val="apple-converted-space"/>
    <w:basedOn w:val="DefaultParagraphFont"/>
    <w:rsid w:val="003A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1</cp:revision>
  <dcterms:created xsi:type="dcterms:W3CDTF">2014-04-03T20:56:00Z</dcterms:created>
  <dcterms:modified xsi:type="dcterms:W3CDTF">2014-04-03T20:59:00Z</dcterms:modified>
</cp:coreProperties>
</file>